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CA40D" w14:textId="77777777" w:rsidR="009453B8" w:rsidRPr="009453B8" w:rsidRDefault="009453B8" w:rsidP="009453B8">
      <w:r w:rsidRPr="009453B8">
        <w:rPr>
          <w:b/>
          <w:bCs/>
        </w:rPr>
        <w:t>The following case is being heard by the Disciplinary Tribunal of the Taxation Disciplinary Board on 9 October 2026 at 10.00am by teleconference:</w:t>
      </w:r>
    </w:p>
    <w:p w14:paraId="7B1E771D" w14:textId="77777777" w:rsidR="009453B8" w:rsidRPr="009453B8" w:rsidRDefault="009453B8" w:rsidP="009453B8">
      <w:r w:rsidRPr="009453B8">
        <w:rPr>
          <w:b/>
          <w:bCs/>
        </w:rPr>
        <w:t>Case ref. TDB/2026/44 – Mr Joseph Brown</w:t>
      </w:r>
    </w:p>
    <w:p w14:paraId="5ACC7F0E" w14:textId="77777777" w:rsidR="009453B8" w:rsidRPr="009453B8" w:rsidRDefault="009453B8" w:rsidP="009453B8">
      <w:r w:rsidRPr="009453B8">
        <w:t>Mr Joseph Brown (CIOT Membership Number 123503) faces the following charges:</w:t>
      </w:r>
    </w:p>
    <w:p w14:paraId="72332F19" w14:textId="77777777" w:rsidR="009453B8" w:rsidRPr="009453B8" w:rsidRDefault="009453B8" w:rsidP="009453B8">
      <w:r w:rsidRPr="009453B8">
        <w:rPr>
          <w:b/>
          <w:bCs/>
        </w:rPr>
        <w:t>Charge 1</w:t>
      </w:r>
    </w:p>
    <w:p w14:paraId="30A2CB51" w14:textId="77777777" w:rsidR="009453B8" w:rsidRPr="009453B8" w:rsidRDefault="009453B8" w:rsidP="009453B8">
      <w:r w:rsidRPr="009453B8">
        <w:t>It is alleged that Mr Brown failed to satisfactorily comply with an order of the Disciplinary Tribunal issued on 23 January 2026, in that he failed to provide, either to the satisfaction of the CIOT or at all, various information and documentation relating to his compliance with anti-money laundering requirements. This included additional client due diligence records, evidence of client risk assessments and ongoing monitoring, evidence of AML training, an updated client record keeping and document retention policy, and satisfactory AML risk assessment and policies and procedures documents.</w:t>
      </w:r>
    </w:p>
    <w:p w14:paraId="705EB85E" w14:textId="77777777" w:rsidR="009453B8" w:rsidRPr="009453B8" w:rsidRDefault="009453B8" w:rsidP="009453B8">
      <w:r w:rsidRPr="009453B8">
        <w:rPr>
          <w:b/>
          <w:bCs/>
        </w:rPr>
        <w:t>Charge 2</w:t>
      </w:r>
    </w:p>
    <w:p w14:paraId="7CD3D519" w14:textId="77777777" w:rsidR="009453B8" w:rsidRPr="009453B8" w:rsidRDefault="009453B8" w:rsidP="009453B8">
      <w:r w:rsidRPr="009453B8">
        <w:t>It is alleged that, consequent upon the matters set out in Charge 1, Mr Brown’s conduct amounted to a breach of Rule 2.13 of the Professional Rules and Practice Guidelines, concerning compliance with the disciplinary process and orders from the TDB, and a breach of Rule 5.4 of the CIOT Anti-Money Laundering Scheme Rules.</w:t>
      </w:r>
    </w:p>
    <w:p w14:paraId="65A31019" w14:textId="77777777" w:rsidR="009453B8" w:rsidRPr="009453B8" w:rsidRDefault="009453B8" w:rsidP="009453B8">
      <w:r w:rsidRPr="009453B8">
        <w:t xml:space="preserve">This hearing is open to members of the public. Any request to observe the hearing should be made by email to the Clerk to the Disciplinary Tribunal at </w:t>
      </w:r>
      <w:hyperlink r:id="rId4" w:history="1">
        <w:r w:rsidRPr="009453B8">
          <w:rPr>
            <w:rStyle w:val="Hyperlink"/>
          </w:rPr>
          <w:t>nbremner@tax-board.org.uk</w:t>
        </w:r>
      </w:hyperlink>
      <w:r w:rsidRPr="009453B8">
        <w:t xml:space="preserve"> not less than 24 hours before the hearing to allow the necessary arrangements to be made.</w:t>
      </w:r>
    </w:p>
    <w:p w14:paraId="7E56CE52" w14:textId="77777777" w:rsidR="006B05DC" w:rsidRDefault="006B05DC"/>
    <w:sectPr w:rsidR="006B05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B8"/>
    <w:rsid w:val="006B05DC"/>
    <w:rsid w:val="009453B8"/>
    <w:rsid w:val="00BE28E8"/>
    <w:rsid w:val="00CF3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906DE"/>
  <w15:chartTrackingRefBased/>
  <w15:docId w15:val="{23A0C0A5-7DB0-419A-A338-093B13DC4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53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53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53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53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53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53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53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53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53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3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53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53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53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53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53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53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53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53B8"/>
    <w:rPr>
      <w:rFonts w:eastAsiaTheme="majorEastAsia" w:cstheme="majorBidi"/>
      <w:color w:val="272727" w:themeColor="text1" w:themeTint="D8"/>
    </w:rPr>
  </w:style>
  <w:style w:type="paragraph" w:styleId="Title">
    <w:name w:val="Title"/>
    <w:basedOn w:val="Normal"/>
    <w:next w:val="Normal"/>
    <w:link w:val="TitleChar"/>
    <w:uiPriority w:val="10"/>
    <w:qFormat/>
    <w:rsid w:val="009453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53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53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53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53B8"/>
    <w:pPr>
      <w:spacing w:before="160"/>
      <w:jc w:val="center"/>
    </w:pPr>
    <w:rPr>
      <w:i/>
      <w:iCs/>
      <w:color w:val="404040" w:themeColor="text1" w:themeTint="BF"/>
    </w:rPr>
  </w:style>
  <w:style w:type="character" w:customStyle="1" w:styleId="QuoteChar">
    <w:name w:val="Quote Char"/>
    <w:basedOn w:val="DefaultParagraphFont"/>
    <w:link w:val="Quote"/>
    <w:uiPriority w:val="29"/>
    <w:rsid w:val="009453B8"/>
    <w:rPr>
      <w:i/>
      <w:iCs/>
      <w:color w:val="404040" w:themeColor="text1" w:themeTint="BF"/>
    </w:rPr>
  </w:style>
  <w:style w:type="paragraph" w:styleId="ListParagraph">
    <w:name w:val="List Paragraph"/>
    <w:basedOn w:val="Normal"/>
    <w:uiPriority w:val="34"/>
    <w:qFormat/>
    <w:rsid w:val="009453B8"/>
    <w:pPr>
      <w:ind w:left="720"/>
      <w:contextualSpacing/>
    </w:pPr>
  </w:style>
  <w:style w:type="character" w:styleId="IntenseEmphasis">
    <w:name w:val="Intense Emphasis"/>
    <w:basedOn w:val="DefaultParagraphFont"/>
    <w:uiPriority w:val="21"/>
    <w:qFormat/>
    <w:rsid w:val="009453B8"/>
    <w:rPr>
      <w:i/>
      <w:iCs/>
      <w:color w:val="0F4761" w:themeColor="accent1" w:themeShade="BF"/>
    </w:rPr>
  </w:style>
  <w:style w:type="paragraph" w:styleId="IntenseQuote">
    <w:name w:val="Intense Quote"/>
    <w:basedOn w:val="Normal"/>
    <w:next w:val="Normal"/>
    <w:link w:val="IntenseQuoteChar"/>
    <w:uiPriority w:val="30"/>
    <w:qFormat/>
    <w:rsid w:val="009453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53B8"/>
    <w:rPr>
      <w:i/>
      <w:iCs/>
      <w:color w:val="0F4761" w:themeColor="accent1" w:themeShade="BF"/>
    </w:rPr>
  </w:style>
  <w:style w:type="character" w:styleId="IntenseReference">
    <w:name w:val="Intense Reference"/>
    <w:basedOn w:val="DefaultParagraphFont"/>
    <w:uiPriority w:val="32"/>
    <w:qFormat/>
    <w:rsid w:val="009453B8"/>
    <w:rPr>
      <w:b/>
      <w:bCs/>
      <w:smallCaps/>
      <w:color w:val="0F4761" w:themeColor="accent1" w:themeShade="BF"/>
      <w:spacing w:val="5"/>
    </w:rPr>
  </w:style>
  <w:style w:type="character" w:styleId="Hyperlink">
    <w:name w:val="Hyperlink"/>
    <w:basedOn w:val="DefaultParagraphFont"/>
    <w:uiPriority w:val="99"/>
    <w:unhideWhenUsed/>
    <w:rsid w:val="009453B8"/>
    <w:rPr>
      <w:color w:val="467886" w:themeColor="hyperlink"/>
      <w:u w:val="single"/>
    </w:rPr>
  </w:style>
  <w:style w:type="character" w:styleId="UnresolvedMention">
    <w:name w:val="Unresolved Mention"/>
    <w:basedOn w:val="DefaultParagraphFont"/>
    <w:uiPriority w:val="99"/>
    <w:semiHidden/>
    <w:unhideWhenUsed/>
    <w:rsid w:val="009453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bremner@tax-board.org.uk"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B15B50FC4EF4BA66F682E283F81DF" ma:contentTypeVersion="18" ma:contentTypeDescription="Create a new document." ma:contentTypeScope="" ma:versionID="f533d5b3b455d28b7e8ab1d44e103f1c">
  <xsd:schema xmlns:xsd="http://www.w3.org/2001/XMLSchema" xmlns:xs="http://www.w3.org/2001/XMLSchema" xmlns:p="http://schemas.microsoft.com/office/2006/metadata/properties" xmlns:ns2="b28c342d-4a94-461e-9546-7b1d12f5f1c1" xmlns:ns3="72573b71-5191-4175-a382-1eabc86d61f0" targetNamespace="http://schemas.microsoft.com/office/2006/metadata/properties" ma:root="true" ma:fieldsID="3d26334f90f531a846c36b87556aef71" ns2:_="" ns3:_="">
    <xsd:import namespace="b28c342d-4a94-461e-9546-7b1d12f5f1c1"/>
    <xsd:import namespace="72573b71-5191-4175-a382-1eabc86d61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SearchProperties" minOccurs="0"/>
                <xsd:element ref="ns3:MediaServiceObjectDetectorVersions" minOccurs="0"/>
                <xsd:element ref="ns3:MediaLengthInSecond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8c342d-4a94-461e-9546-7b1d12f5f1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834bcaf-2374-45c3-ac1e-f46bdc9efd18}" ma:internalName="TaxCatchAll" ma:showField="CatchAllData" ma:web="b28c342d-4a94-461e-9546-7b1d12f5f1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2573b71-5191-4175-a382-1eabc86d61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b21d86-7d8f-4cd9-8dd7-12e87ea2813e"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28c342d-4a94-461e-9546-7b1d12f5f1c1" xsi:nil="true"/>
    <lcf76f155ced4ddcb4097134ff3c332f xmlns="72573b71-5191-4175-a382-1eabc86d61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642AC3-01D7-4DFD-9ECA-E5C838F37633}"/>
</file>

<file path=customXml/itemProps2.xml><?xml version="1.0" encoding="utf-8"?>
<ds:datastoreItem xmlns:ds="http://schemas.openxmlformats.org/officeDocument/2006/customXml" ds:itemID="{B0F548DA-3016-4F75-BAB8-1840607AD4A8}"/>
</file>

<file path=customXml/itemProps3.xml><?xml version="1.0" encoding="utf-8"?>
<ds:datastoreItem xmlns:ds="http://schemas.openxmlformats.org/officeDocument/2006/customXml" ds:itemID="{A2729FD3-E709-43B8-B4D7-DD03A1CC856F}"/>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1291</Characters>
  <Application>Microsoft Office Word</Application>
  <DocSecurity>0</DocSecurity>
  <Lines>10</Lines>
  <Paragraphs>3</Paragraphs>
  <ScaleCrop>false</ScaleCrop>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de la Fuente</dc:creator>
  <cp:keywords/>
  <dc:description/>
  <cp:lastModifiedBy>Ellie de la Fuente</cp:lastModifiedBy>
  <cp:revision>1</cp:revision>
  <dcterms:created xsi:type="dcterms:W3CDTF">2026-09-24T15:50:00Z</dcterms:created>
  <dcterms:modified xsi:type="dcterms:W3CDTF">2026-09-24T15:57:00Z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0x010100ABBB15B50FC4EF4BA66F682E283F81DF</vt:lpwstr>
  </property>
</Properties>
</file>