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0BCDF" w14:textId="77153695" w:rsidR="008B463C" w:rsidRPr="008B463C" w:rsidRDefault="008B463C" w:rsidP="008B463C">
      <w:r w:rsidRPr="008B463C">
        <w:rPr>
          <w:b/>
          <w:bCs/>
        </w:rPr>
        <w:t xml:space="preserve">The following case is being heard by the Disciplinary Tribunal of the Taxation Disciplinary Board on </w:t>
      </w:r>
      <w:r>
        <w:rPr>
          <w:b/>
          <w:bCs/>
        </w:rPr>
        <w:t>9 October 2026</w:t>
      </w:r>
      <w:r w:rsidRPr="008B463C">
        <w:rPr>
          <w:b/>
          <w:bCs/>
        </w:rPr>
        <w:t xml:space="preserve"> at </w:t>
      </w:r>
      <w:r>
        <w:rPr>
          <w:b/>
          <w:bCs/>
        </w:rPr>
        <w:t xml:space="preserve">10am </w:t>
      </w:r>
      <w:r w:rsidRPr="008B463C">
        <w:rPr>
          <w:b/>
          <w:bCs/>
        </w:rPr>
        <w:t>by teleconference:</w:t>
      </w:r>
    </w:p>
    <w:p w14:paraId="100A992C" w14:textId="77777777" w:rsidR="008B463C" w:rsidRPr="008B463C" w:rsidRDefault="008B463C" w:rsidP="008B463C">
      <w:r w:rsidRPr="008B463C">
        <w:rPr>
          <w:b/>
          <w:bCs/>
        </w:rPr>
        <w:t>Case ref. TDB/2026/10 – Mr Peter Whittaker</w:t>
      </w:r>
    </w:p>
    <w:p w14:paraId="01A2DE84" w14:textId="77777777" w:rsidR="008B463C" w:rsidRPr="008B463C" w:rsidRDefault="008B463C" w:rsidP="008B463C">
      <w:r w:rsidRPr="008B463C">
        <w:t>Mr Peter Whittaker (ATT Membership Number 152500) faces the following charges:</w:t>
      </w:r>
    </w:p>
    <w:p w14:paraId="603F23E6" w14:textId="77777777" w:rsidR="008B463C" w:rsidRPr="008B463C" w:rsidRDefault="008B463C" w:rsidP="008B463C">
      <w:r w:rsidRPr="008B463C">
        <w:rPr>
          <w:b/>
          <w:bCs/>
        </w:rPr>
        <w:t>Charge 1</w:t>
      </w:r>
    </w:p>
    <w:p w14:paraId="7151265D" w14:textId="77777777" w:rsidR="008B463C" w:rsidRPr="008B463C" w:rsidRDefault="008B463C" w:rsidP="008B463C">
      <w:r w:rsidRPr="008B463C">
        <w:t>It is alleged that, in relation to the company “PL Whittaker Taxation”, Mr Whittaker operated without an anti-money laundering supervisor between 2018 and 2025; submitted inaccurate information in his Annual Return summaries by stating that HMRC was his anti-money laundering supervisor; failed to pay an invoice for late registration for AML supervision with ATT in the sum of £1,760; failed to register for AML supervision for the 2026/2027 period; failed to respond to action points arising from an AML supervision visit in February 2026 within the required deadlines; failed to open and/or operate a client account; and held client money in his main practice account.</w:t>
      </w:r>
    </w:p>
    <w:p w14:paraId="5139B419" w14:textId="77777777" w:rsidR="008B463C" w:rsidRPr="008B463C" w:rsidRDefault="008B463C" w:rsidP="008B463C">
      <w:r w:rsidRPr="008B463C">
        <w:rPr>
          <w:b/>
          <w:bCs/>
        </w:rPr>
        <w:t>Charge 2</w:t>
      </w:r>
    </w:p>
    <w:p w14:paraId="2DBEF5BB" w14:textId="77777777" w:rsidR="008B463C" w:rsidRPr="008B463C" w:rsidRDefault="008B463C" w:rsidP="008B463C">
      <w:r w:rsidRPr="008B463C">
        <w:t>It is alleged that the conduct set out in Charge 1(b), concerning the information provided in Mr Whittaker’s Annual Return summaries, lacked integrity and/or was dishonest.</w:t>
      </w:r>
    </w:p>
    <w:p w14:paraId="11E5C7D3" w14:textId="77777777" w:rsidR="008B463C" w:rsidRPr="008B463C" w:rsidRDefault="008B463C" w:rsidP="008B463C">
      <w:r w:rsidRPr="008B463C">
        <w:rPr>
          <w:b/>
          <w:bCs/>
        </w:rPr>
        <w:t>Charge 3</w:t>
      </w:r>
    </w:p>
    <w:p w14:paraId="372FA8AB" w14:textId="77777777" w:rsidR="008B463C" w:rsidRPr="008B463C" w:rsidRDefault="008B463C" w:rsidP="008B463C">
      <w:r w:rsidRPr="008B463C">
        <w:t>It is alleged that, in relation to “P L Whittaker Limited”, Mr Whittaker operated bookkeeping services for “PL Whittaker Taxation” without appropriate anti-money laundering supervision.</w:t>
      </w:r>
    </w:p>
    <w:p w14:paraId="3A6678BF" w14:textId="77777777" w:rsidR="008B463C" w:rsidRPr="008B463C" w:rsidRDefault="008B463C" w:rsidP="008B463C">
      <w:r w:rsidRPr="008B463C">
        <w:rPr>
          <w:b/>
          <w:bCs/>
        </w:rPr>
        <w:t>Charge 4</w:t>
      </w:r>
    </w:p>
    <w:p w14:paraId="0832FBF3" w14:textId="77777777" w:rsidR="008B463C" w:rsidRPr="008B463C" w:rsidRDefault="008B463C" w:rsidP="008B463C">
      <w:r w:rsidRPr="008B463C">
        <w:t>It is alleged that, consequent upon the matters set out in Charges 1, 2 and/or 3, Mr Whittaker’s conduct amounted to breaches of the AML Scheme Rules 2018 and/or 2025 and/or the Professional Rules and Practice Guidelines, including rules concerning integrity, professional behaviour, compliance with anti-money laundering requirements, provision of information, and clients’ money.</w:t>
      </w:r>
    </w:p>
    <w:p w14:paraId="26F85479" w14:textId="77777777" w:rsidR="008B463C" w:rsidRPr="008B463C" w:rsidRDefault="008B463C" w:rsidP="008B463C">
      <w:r w:rsidRPr="008B463C">
        <w:t xml:space="preserve">This hearing is open to members of the public. Any request to observe the hearing should be made by email to the Clerk to the Disciplinary Tribunal at </w:t>
      </w:r>
      <w:hyperlink r:id="rId4" w:history="1">
        <w:r w:rsidRPr="008B463C">
          <w:rPr>
            <w:rStyle w:val="Hyperlink"/>
          </w:rPr>
          <w:t>nbremner@tax-board.org.uk</w:t>
        </w:r>
      </w:hyperlink>
      <w:r w:rsidRPr="008B463C">
        <w:t xml:space="preserve"> not less than 24 hours before the hearing to allow the necessary arrangements to be made.</w:t>
      </w:r>
    </w:p>
    <w:p w14:paraId="22A0AFAF" w14:textId="77777777" w:rsidR="006B05DC" w:rsidRDefault="006B05DC"/>
    <w:sectPr w:rsidR="006B05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63C"/>
    <w:rsid w:val="006B05DC"/>
    <w:rsid w:val="008B463C"/>
    <w:rsid w:val="00BE28E8"/>
    <w:rsid w:val="00CF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E92DA"/>
  <w15:chartTrackingRefBased/>
  <w15:docId w15:val="{E3EA6C4E-9527-4E8E-84F6-3436080B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6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46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46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bremner@tax-board.org.uk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BB15B50FC4EF4BA66F682E283F81DF" ma:contentTypeVersion="18" ma:contentTypeDescription="Create a new document." ma:contentTypeScope="" ma:versionID="f533d5b3b455d28b7e8ab1d44e103f1c">
  <xsd:schema xmlns:xsd="http://www.w3.org/2001/XMLSchema" xmlns:xs="http://www.w3.org/2001/XMLSchema" xmlns:p="http://schemas.microsoft.com/office/2006/metadata/properties" xmlns:ns2="b28c342d-4a94-461e-9546-7b1d12f5f1c1" xmlns:ns3="72573b71-5191-4175-a382-1eabc86d61f0" targetNamespace="http://schemas.microsoft.com/office/2006/metadata/properties" ma:root="true" ma:fieldsID="3d26334f90f531a846c36b87556aef71" ns2:_="" ns3:_="">
    <xsd:import namespace="b28c342d-4a94-461e-9546-7b1d12f5f1c1"/>
    <xsd:import namespace="72573b71-5191-4175-a382-1eabc86d61f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c342d-4a94-461e-9546-7b1d12f5f1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834bcaf-2374-45c3-ac1e-f46bdc9efd18}" ma:internalName="TaxCatchAll" ma:showField="CatchAllData" ma:web="b28c342d-4a94-461e-9546-7b1d12f5f1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73b71-5191-4175-a382-1eabc86d6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4b21d86-7d8f-4cd9-8dd7-12e87ea281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8c342d-4a94-461e-9546-7b1d12f5f1c1" xsi:nil="true"/>
    <lcf76f155ced4ddcb4097134ff3c332f xmlns="72573b71-5191-4175-a382-1eabc86d61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85C71B-30F5-459C-B139-3D723E077D85}"/>
</file>

<file path=customXml/itemProps2.xml><?xml version="1.0" encoding="utf-8"?>
<ds:datastoreItem xmlns:ds="http://schemas.openxmlformats.org/officeDocument/2006/customXml" ds:itemID="{C021ECF9-02E5-4A5A-8D8A-4DD8960225D1}"/>
</file>

<file path=customXml/itemProps3.xml><?xml version="1.0" encoding="utf-8"?>
<ds:datastoreItem xmlns:ds="http://schemas.openxmlformats.org/officeDocument/2006/customXml" ds:itemID="{810EEA46-6E7D-4B34-81FE-BB636BC497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de la Fuente</dc:creator>
  <cp:keywords/>
  <dc:description/>
  <cp:lastModifiedBy>Ellie de la Fuente</cp:lastModifiedBy>
  <cp:revision>1</cp:revision>
  <dcterms:created xsi:type="dcterms:W3CDTF">2026-09-24T15:51:00Z</dcterms:created>
  <dcterms:modified xsi:type="dcterms:W3CDTF">2026-09-24T15:58:00Z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0x010100ABBB15B50FC4EF4BA66F682E283F81DF</vt:lpwstr>
  </property>
</Properties>
</file>